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3E" w:rsidRDefault="00AF563E" w:rsidP="00AF563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1622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ВНИМАНИЮ ПОТРЕБИТЕЛЯ: </w:t>
      </w:r>
    </w:p>
    <w:p w:rsidR="00AF563E" w:rsidRPr="00162261" w:rsidRDefault="00AF563E" w:rsidP="00AF563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1622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Отравились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кафе или </w:t>
      </w:r>
      <w:r w:rsidRPr="001622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ресторане, что делать?</w:t>
      </w:r>
    </w:p>
    <w:p w:rsidR="00AF563E" w:rsidRPr="00561690" w:rsidRDefault="00AF563E" w:rsidP="00AF5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63E" w:rsidRPr="00561690" w:rsidRDefault="00AF563E" w:rsidP="00AF563E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сожалению, бывают ситуации, когда в результате халатного отношения владельцев и работников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кафе или 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ресторана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(использование некачественных продуктов при изготовлении блюд, отсутствие достаточного количества разделочного инвентаря, нарушение санитарных требований при мытье посуды, недостаточное количество столовой посуды и т.д.) причиняется вред здоровью посетителей. Чаще всего это отравления и инфекционные заболевания.</w:t>
      </w:r>
    </w:p>
    <w:p w:rsidR="00AF563E" w:rsidRPr="00561690" w:rsidRDefault="00AF563E" w:rsidP="00AF563E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Наиболее опасны с точки</w:t>
      </w:r>
      <w:bookmarkStart w:id="0" w:name="_GoBack"/>
      <w:bookmarkEnd w:id="0"/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зрения возникновения инфекции: многокомпонентные салаты (в первую очередь с майонезом и сметаной), пирожные и торты с кремом, </w:t>
      </w:r>
      <w:proofErr w:type="spellStart"/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шаурма</w:t>
      </w:r>
      <w:proofErr w:type="spellEnd"/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, изделия из рубленого мяса (котлеты, рулеты, паштеты), студень.</w:t>
      </w:r>
    </w:p>
    <w:p w:rsidR="00AF563E" w:rsidRPr="00561690" w:rsidRDefault="00AF563E" w:rsidP="00AF563E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Бактерии и вирусы могут находиться и на поверхности плохо промытых фруктов и овощей. С едой могут передаваться возбудители сальмонеллезов, </w:t>
      </w:r>
      <w:proofErr w:type="spellStart"/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кампилобактериозов</w:t>
      </w:r>
      <w:proofErr w:type="spellEnd"/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иерсиниозов</w:t>
      </w:r>
      <w:proofErr w:type="spellEnd"/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дизентерии, </w:t>
      </w:r>
      <w:proofErr w:type="spellStart"/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норовирусной</w:t>
      </w:r>
      <w:proofErr w:type="spellEnd"/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proofErr w:type="spellStart"/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ротавирусной</w:t>
      </w:r>
      <w:proofErr w:type="spellEnd"/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инфекций, вирусного гепатита А.</w:t>
      </w:r>
    </w:p>
    <w:p w:rsidR="00AF563E" w:rsidRPr="00561690" w:rsidRDefault="00AF563E" w:rsidP="00AF563E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месте с тем в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соответствии со ст. 7 З</w:t>
      </w: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акона РФ «О защите прав потребителей» от 07.02.1992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№</w:t>
      </w: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2300-1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услуга должна быть безопасна для жизни и здоровья потребителя.</w:t>
      </w:r>
    </w:p>
    <w:p w:rsidR="00AF563E" w:rsidRDefault="00AF563E" w:rsidP="00AF563E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Как поступить, если после ужина в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кафе или </w:t>
      </w: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ресторане Вы почувствовали недомогание, или у вас появились симптомы отравления? </w:t>
      </w:r>
    </w:p>
    <w:p w:rsidR="00AF563E" w:rsidRPr="00561690" w:rsidRDefault="00AF563E" w:rsidP="00AF563E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1. Срочно обратитесь к врачу. Это необходимо как для оказания Вам квалифицированной помощи, так и в целях сбора доказательств. Дело в том, что в этой неприятной ситуации Вам надо доказать, что вред здоровью был причинен именно в результате ужина в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кафе или в </w:t>
      </w: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ресторане. В связи с этим Вам необходимо получить медицинское заключение. Крайне желательно, чтобы в нем была отражена причинно-следственная связь между ужином в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кафе или </w:t>
      </w:r>
      <w:r w:rsidRPr="0056169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ресторане и отравлением.</w:t>
      </w:r>
    </w:p>
    <w:p w:rsidR="00AF563E" w:rsidRPr="00561690" w:rsidRDefault="00AF563E" w:rsidP="00AF5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  <w:t xml:space="preserve">2.Обязательно сохраняйте чек из 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  <w:t xml:space="preserve">кафе или </w:t>
      </w:r>
      <w:r w:rsidRPr="00561690"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  <w:t>ресторана либо, если чек не сохранился, но Вы оплачивали счет карточкой, выписку по банковскому счету. Еще необходимо найти нескольких свидетелей, которые смогут подтвердить Ваши доводы.</w:t>
      </w:r>
    </w:p>
    <w:p w:rsidR="00AF563E" w:rsidRPr="00561690" w:rsidRDefault="00AF563E" w:rsidP="00AF5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  <w:t xml:space="preserve">3. Следующий шаг 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  <w:t xml:space="preserve">- </w:t>
      </w:r>
      <w:r w:rsidRPr="00561690"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  <w:t xml:space="preserve">напишите претензию владельцу 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  <w:t xml:space="preserve">кафе или </w:t>
      </w:r>
      <w:r w:rsidRPr="00561690"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  <w:t>ресторана (индивидуальному предпринимателю или руководителю юридического лица). К претензии приложите копию чека и медицинского заключения.</w:t>
      </w:r>
    </w:p>
    <w:p w:rsidR="00AF563E" w:rsidRPr="00561690" w:rsidRDefault="00AF563E" w:rsidP="00AF5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  <w:t>В претензии Вы можете заявить требования:</w:t>
      </w:r>
    </w:p>
    <w:p w:rsidR="00AF563E" w:rsidRPr="00561690" w:rsidRDefault="00AF563E" w:rsidP="00AF5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  <w:t>- о возврате стоимости ужина,</w:t>
      </w:r>
    </w:p>
    <w:p w:rsidR="00AF563E" w:rsidRPr="00561690" w:rsidRDefault="00AF563E" w:rsidP="00AF5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  <w:t>- о компенсации стоимости лечения,</w:t>
      </w:r>
    </w:p>
    <w:p w:rsidR="00AF563E" w:rsidRPr="00561690" w:rsidRDefault="00AF563E" w:rsidP="00AF5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  <w:t>- в случае длительного больничного</w:t>
      </w:r>
      <w:r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  <w:t xml:space="preserve"> -</w:t>
      </w:r>
      <w:r w:rsidRPr="00561690"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  <w:t xml:space="preserve"> компенсацию утраченного заработка.</w:t>
      </w:r>
    </w:p>
    <w:p w:rsidR="00AF563E" w:rsidRPr="00561690" w:rsidRDefault="00AF563E" w:rsidP="00AF5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</w:pPr>
      <w:r w:rsidRPr="00561690"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  <w:t>Образцы претензий Вы можете найти, перейдя по ссылке </w:t>
      </w:r>
      <w:hyperlink r:id="rId5" w:history="1">
        <w:r w:rsidRPr="00561690">
          <w:rPr>
            <w:rFonts w:ascii="Times New Roman" w:eastAsia="Times New Roman" w:hAnsi="Times New Roman" w:cs="Times New Roman"/>
            <w:sz w:val="21"/>
            <w:szCs w:val="21"/>
            <w:shd w:val="clear" w:color="auto" w:fill="F8F8F8"/>
            <w:lang w:eastAsia="ru-RU"/>
          </w:rPr>
          <w:t>http://zpp.rospotrebnadzor.ru/handbook/torg/forms</w:t>
        </w:r>
      </w:hyperlink>
      <w:r>
        <w:rPr>
          <w:rFonts w:ascii="Times New Roman" w:eastAsia="Times New Roman" w:hAnsi="Times New Roman" w:cs="Times New Roman"/>
          <w:sz w:val="21"/>
          <w:szCs w:val="21"/>
          <w:shd w:val="clear" w:color="auto" w:fill="F8F8F8"/>
          <w:lang w:eastAsia="ru-RU"/>
        </w:rPr>
        <w:t>, а также на официальном сайте исполнительной органов государственной власти Республики Адыгея (Министерство экономического развития и торговли Республики Адыгея).</w:t>
      </w:r>
    </w:p>
    <w:p w:rsidR="00AF563E" w:rsidRPr="00561690" w:rsidRDefault="00AF563E" w:rsidP="00AF5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  <w:shd w:val="clear" w:color="auto" w:fill="F8F8F8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shd w:val="clear" w:color="auto" w:fill="F8F8F8"/>
          <w:lang w:eastAsia="ru-RU"/>
        </w:rPr>
        <w:t>Претензию надо направлять заказным письмом с уведомлением о вручении. </w:t>
      </w:r>
    </w:p>
    <w:p w:rsidR="00AF563E" w:rsidRPr="00561690" w:rsidRDefault="00AF563E" w:rsidP="00AF5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  <w:shd w:val="clear" w:color="auto" w:fill="F8F8F8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shd w:val="clear" w:color="auto" w:fill="F8F8F8"/>
          <w:lang w:eastAsia="ru-RU"/>
        </w:rPr>
        <w:t xml:space="preserve">Если в добровольном порядке уладить ситуацию не удалось, следует обратиться с исковым заявлением в суд. </w:t>
      </w:r>
      <w:proofErr w:type="gramStart"/>
      <w:r w:rsidRPr="00561690">
        <w:rPr>
          <w:rFonts w:ascii="Times New Roman" w:eastAsia="Times New Roman" w:hAnsi="Times New Roman" w:cs="Times New Roman"/>
          <w:bCs/>
          <w:sz w:val="21"/>
          <w:szCs w:val="21"/>
          <w:shd w:val="clear" w:color="auto" w:fill="F8F8F8"/>
          <w:lang w:eastAsia="ru-RU"/>
        </w:rPr>
        <w:t>В суде, помимо названных выше требований, Вы вправе потребовать компенсации морального вреда, а также «потребительского штрафа» (при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50% от суммы, присужденной судом в пользу потребителя.)</w:t>
      </w:r>
      <w:proofErr w:type="gramEnd"/>
    </w:p>
    <w:p w:rsidR="00AF563E" w:rsidRPr="00561690" w:rsidRDefault="00AF563E" w:rsidP="00AF5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  <w:shd w:val="clear" w:color="auto" w:fill="F8F8F8"/>
          <w:lang w:eastAsia="ru-RU"/>
        </w:rPr>
      </w:pPr>
      <w:r w:rsidRPr="00561690">
        <w:rPr>
          <w:rFonts w:ascii="Times New Roman" w:eastAsia="Times New Roman" w:hAnsi="Times New Roman" w:cs="Times New Roman"/>
          <w:bCs/>
          <w:sz w:val="21"/>
          <w:szCs w:val="21"/>
          <w:shd w:val="clear" w:color="auto" w:fill="F8F8F8"/>
          <w:lang w:eastAsia="ru-RU"/>
        </w:rPr>
        <w:t xml:space="preserve">Кроме заявления в суд, Вы также вправе обратиться с жалобой в </w:t>
      </w:r>
      <w:proofErr w:type="spellStart"/>
      <w:r w:rsidRPr="00561690">
        <w:rPr>
          <w:rFonts w:ascii="Times New Roman" w:eastAsia="Times New Roman" w:hAnsi="Times New Roman" w:cs="Times New Roman"/>
          <w:bCs/>
          <w:sz w:val="21"/>
          <w:szCs w:val="21"/>
          <w:shd w:val="clear" w:color="auto" w:fill="F8F8F8"/>
          <w:lang w:eastAsia="ru-RU"/>
        </w:rPr>
        <w:t>Роспотребнадзор</w:t>
      </w:r>
      <w:proofErr w:type="spellEnd"/>
      <w:r w:rsidRPr="00561690">
        <w:rPr>
          <w:rFonts w:ascii="Times New Roman" w:eastAsia="Times New Roman" w:hAnsi="Times New Roman" w:cs="Times New Roman"/>
          <w:bCs/>
          <w:sz w:val="21"/>
          <w:szCs w:val="21"/>
          <w:shd w:val="clear" w:color="auto" w:fill="F8F8F8"/>
          <w:lang w:eastAsia="ru-RU"/>
        </w:rPr>
        <w:t>. Ваша жалоба будет рассмотрена и при выявлении нарушений санитарного законодательства, и в области защиты прав потребителей. Виновные лица будут привлечены к ответственности.</w:t>
      </w:r>
    </w:p>
    <w:p w:rsidR="004B56A3" w:rsidRDefault="00AF563E" w:rsidP="00AF563E">
      <w:r w:rsidRPr="0056169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sectPr w:rsidR="004B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3E"/>
    <w:rsid w:val="004B56A3"/>
    <w:rsid w:val="00AF563E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handbook/torg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2019-11-11T08:38:00Z</dcterms:created>
  <dcterms:modified xsi:type="dcterms:W3CDTF">2019-11-11T08:41:00Z</dcterms:modified>
</cp:coreProperties>
</file>