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43A" w:rsidRPr="004C2CA5" w:rsidRDefault="0044343A" w:rsidP="0044343A">
      <w:pPr>
        <w:shd w:val="clear" w:color="auto" w:fill="FFFFFF"/>
        <w:spacing w:before="75" w:after="100" w:afterAutospacing="1" w:line="240" w:lineRule="auto"/>
        <w:jc w:val="center"/>
        <w:outlineLvl w:val="0"/>
        <w:rPr>
          <w:rFonts w:ascii="Arial" w:eastAsia="Times New Roman" w:hAnsi="Arial" w:cs="Arial"/>
          <w:b/>
          <w:bCs/>
          <w:color w:val="000000"/>
          <w:kern w:val="36"/>
          <w:sz w:val="27"/>
          <w:szCs w:val="27"/>
        </w:rPr>
      </w:pPr>
      <w:r>
        <w:rPr>
          <w:rFonts w:ascii="Arial" w:eastAsia="Times New Roman" w:hAnsi="Arial" w:cs="Arial"/>
          <w:b/>
          <w:bCs/>
          <w:color w:val="000000"/>
          <w:kern w:val="36"/>
          <w:sz w:val="27"/>
          <w:szCs w:val="27"/>
        </w:rPr>
        <w:t xml:space="preserve">Вниманию потребителя: </w:t>
      </w:r>
      <w:r w:rsidRPr="004C2CA5">
        <w:rPr>
          <w:rFonts w:ascii="Arial" w:eastAsia="Times New Roman" w:hAnsi="Arial" w:cs="Arial"/>
          <w:b/>
          <w:bCs/>
          <w:color w:val="000000"/>
          <w:kern w:val="36"/>
          <w:sz w:val="27"/>
          <w:szCs w:val="27"/>
        </w:rPr>
        <w:t>Верховный суд разъяснил, за что отвечает банк</w:t>
      </w:r>
      <w:r>
        <w:rPr>
          <w:rFonts w:ascii="Arial" w:eastAsia="Times New Roman" w:hAnsi="Arial" w:cs="Arial"/>
          <w:b/>
          <w:bCs/>
          <w:color w:val="000000"/>
          <w:kern w:val="36"/>
          <w:sz w:val="27"/>
          <w:szCs w:val="27"/>
        </w:rPr>
        <w:t xml:space="preserve"> в ситуации, когда</w:t>
      </w:r>
      <w:r w:rsidRPr="004C2CA5">
        <w:rPr>
          <w:rFonts w:ascii="Arial" w:eastAsia="Times New Roman" w:hAnsi="Arial" w:cs="Arial"/>
          <w:b/>
          <w:bCs/>
          <w:color w:val="000000"/>
          <w:kern w:val="36"/>
          <w:sz w:val="27"/>
          <w:szCs w:val="27"/>
        </w:rPr>
        <w:t xml:space="preserve"> деньги клиента украли мошенники</w:t>
      </w:r>
    </w:p>
    <w:p w:rsidR="0044343A" w:rsidRPr="004C2CA5" w:rsidRDefault="0044343A" w:rsidP="0044343A">
      <w:pPr>
        <w:shd w:val="clear" w:color="auto" w:fill="FFFFFF"/>
        <w:spacing w:after="0" w:line="240" w:lineRule="auto"/>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Права вкладчицы банка защитил Верховный суд Р</w:t>
      </w:r>
      <w:r>
        <w:rPr>
          <w:rFonts w:ascii="Arial" w:eastAsia="Times New Roman" w:hAnsi="Arial" w:cs="Arial"/>
          <w:color w:val="000000"/>
          <w:sz w:val="23"/>
          <w:szCs w:val="23"/>
        </w:rPr>
        <w:t>оссии</w:t>
      </w:r>
      <w:r w:rsidRPr="004C2CA5">
        <w:rPr>
          <w:rFonts w:ascii="Arial" w:eastAsia="Times New Roman" w:hAnsi="Arial" w:cs="Arial"/>
          <w:color w:val="000000"/>
          <w:sz w:val="23"/>
          <w:szCs w:val="23"/>
        </w:rPr>
        <w:t>, изучи</w:t>
      </w:r>
      <w:r>
        <w:rPr>
          <w:rFonts w:ascii="Arial" w:eastAsia="Times New Roman" w:hAnsi="Arial" w:cs="Arial"/>
          <w:color w:val="000000"/>
          <w:sz w:val="23"/>
          <w:szCs w:val="23"/>
        </w:rPr>
        <w:t>в</w:t>
      </w:r>
      <w:r w:rsidRPr="004C2CA5">
        <w:rPr>
          <w:rFonts w:ascii="Arial" w:eastAsia="Times New Roman" w:hAnsi="Arial" w:cs="Arial"/>
          <w:color w:val="000000"/>
          <w:sz w:val="23"/>
          <w:szCs w:val="23"/>
        </w:rPr>
        <w:t xml:space="preserve"> материалы ее спора с финансовым учреждением. Деньги гражданки украли с ее счета в банке, </w:t>
      </w:r>
      <w:r>
        <w:rPr>
          <w:rFonts w:ascii="Arial" w:eastAsia="Times New Roman" w:hAnsi="Arial" w:cs="Arial"/>
          <w:color w:val="000000"/>
          <w:sz w:val="23"/>
          <w:szCs w:val="23"/>
        </w:rPr>
        <w:t>просто</w:t>
      </w:r>
      <w:r w:rsidRPr="004C2CA5">
        <w:rPr>
          <w:rFonts w:ascii="Arial" w:eastAsia="Times New Roman" w:hAnsi="Arial" w:cs="Arial"/>
          <w:color w:val="000000"/>
          <w:sz w:val="23"/>
          <w:szCs w:val="23"/>
        </w:rPr>
        <w:t xml:space="preserve"> подделав доверенность. Но когда обман раскрылся, банк категорически отказался нести ответственность за кражу и компенсировать своему клиенту потерянные средства.</w:t>
      </w:r>
    </w:p>
    <w:p w:rsidR="0044343A"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 xml:space="preserve">Банк заявил: в его договоре с гражданкой не записано, что сотрудники финансового учреждения обязаны проверять подлинность доверенности, поэтому никакой финансовой ответственности он перед клиентом не несет. Местные суды с такой логикой банка согласились. Но Судебная коллегия по гражданским делам Верховного суда РФ посчитала такое решение спора нарушением закона. </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Учитывая, что подобный случай не является редким исключением, знание норм закона в аналогичном конфликте может оказаться полезным многим гражданам.</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Pr>
          <w:rFonts w:ascii="Arial" w:eastAsia="Times New Roman" w:hAnsi="Arial" w:cs="Arial"/>
          <w:color w:val="000000"/>
          <w:sz w:val="23"/>
          <w:szCs w:val="23"/>
        </w:rPr>
        <w:t>В</w:t>
      </w:r>
      <w:r w:rsidRPr="004C2CA5">
        <w:rPr>
          <w:rFonts w:ascii="Arial" w:eastAsia="Times New Roman" w:hAnsi="Arial" w:cs="Arial"/>
          <w:color w:val="000000"/>
          <w:sz w:val="23"/>
          <w:szCs w:val="23"/>
        </w:rPr>
        <w:t xml:space="preserve"> районный суд в Санкт-Петербурге пришла местная жительница с иском к банку. Она попросила признать недействительными сделки, которые от ее имени в банке совершило </w:t>
      </w:r>
      <w:r>
        <w:rPr>
          <w:rFonts w:ascii="Arial" w:eastAsia="Times New Roman" w:hAnsi="Arial" w:cs="Arial"/>
          <w:color w:val="000000"/>
          <w:sz w:val="23"/>
          <w:szCs w:val="23"/>
        </w:rPr>
        <w:t>«</w:t>
      </w:r>
      <w:r w:rsidRPr="004C2CA5">
        <w:rPr>
          <w:rFonts w:ascii="Arial" w:eastAsia="Times New Roman" w:hAnsi="Arial" w:cs="Arial"/>
          <w:color w:val="000000"/>
          <w:sz w:val="23"/>
          <w:szCs w:val="23"/>
        </w:rPr>
        <w:t>неуполномоченное лицо</w:t>
      </w:r>
      <w:r>
        <w:rPr>
          <w:rFonts w:ascii="Arial" w:eastAsia="Times New Roman" w:hAnsi="Arial" w:cs="Arial"/>
          <w:color w:val="000000"/>
          <w:sz w:val="23"/>
          <w:szCs w:val="23"/>
        </w:rPr>
        <w:t>»</w:t>
      </w:r>
      <w:r w:rsidRPr="004C2CA5">
        <w:rPr>
          <w:rFonts w:ascii="Arial" w:eastAsia="Times New Roman" w:hAnsi="Arial" w:cs="Arial"/>
          <w:color w:val="000000"/>
          <w:sz w:val="23"/>
          <w:szCs w:val="23"/>
        </w:rPr>
        <w:t xml:space="preserve">. Это самое </w:t>
      </w:r>
      <w:r>
        <w:rPr>
          <w:rFonts w:ascii="Arial" w:eastAsia="Times New Roman" w:hAnsi="Arial" w:cs="Arial"/>
          <w:color w:val="000000"/>
          <w:sz w:val="23"/>
          <w:szCs w:val="23"/>
        </w:rPr>
        <w:t>«</w:t>
      </w:r>
      <w:r w:rsidRPr="004C2CA5">
        <w:rPr>
          <w:rFonts w:ascii="Arial" w:eastAsia="Times New Roman" w:hAnsi="Arial" w:cs="Arial"/>
          <w:color w:val="000000"/>
          <w:sz w:val="23"/>
          <w:szCs w:val="23"/>
        </w:rPr>
        <w:t>неуполномоченное лицо</w:t>
      </w:r>
      <w:r>
        <w:rPr>
          <w:rFonts w:ascii="Arial" w:eastAsia="Times New Roman" w:hAnsi="Arial" w:cs="Arial"/>
          <w:color w:val="000000"/>
          <w:sz w:val="23"/>
          <w:szCs w:val="23"/>
        </w:rPr>
        <w:t>»</w:t>
      </w:r>
      <w:r w:rsidRPr="004C2CA5">
        <w:rPr>
          <w:rFonts w:ascii="Arial" w:eastAsia="Times New Roman" w:hAnsi="Arial" w:cs="Arial"/>
          <w:color w:val="000000"/>
          <w:sz w:val="23"/>
          <w:szCs w:val="23"/>
        </w:rPr>
        <w:t xml:space="preserve"> расторгло договор банковского вклада истицы и получило на руки очень немалые деньги, которые были на этом вкладе.</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А еще гражданка попросила признать ее договор с банком действующим, не изменившимся и не прекратившимся. Истица хотела, чтобы за ней было признано право на получение ее вклада.</w:t>
      </w:r>
    </w:p>
    <w:p w:rsidR="0044343A" w:rsidRPr="004C2CA5" w:rsidRDefault="0044343A" w:rsidP="0044343A">
      <w:pPr>
        <w:shd w:val="clear" w:color="auto" w:fill="FFFFFF"/>
        <w:spacing w:after="0" w:line="240" w:lineRule="auto"/>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 xml:space="preserve"> Гражданка в суде рассказала, что несколько лет назад заключила с банком договор с ежеквартальной выплатой процентов. По этому договору вкладчица внесла на депозитный счет крупную сумму. За несколько месяцев до окончания срока вклада этот договор </w:t>
      </w:r>
      <w:proofErr w:type="gramStart"/>
      <w:r w:rsidRPr="004C2CA5">
        <w:rPr>
          <w:rFonts w:ascii="Arial" w:eastAsia="Times New Roman" w:hAnsi="Arial" w:cs="Arial"/>
          <w:color w:val="000000"/>
          <w:sz w:val="23"/>
          <w:szCs w:val="23"/>
        </w:rPr>
        <w:t>был</w:t>
      </w:r>
      <w:proofErr w:type="gramEnd"/>
      <w:r w:rsidRPr="004C2CA5">
        <w:rPr>
          <w:rFonts w:ascii="Arial" w:eastAsia="Times New Roman" w:hAnsi="Arial" w:cs="Arial"/>
          <w:color w:val="000000"/>
          <w:sz w:val="23"/>
          <w:szCs w:val="23"/>
        </w:rPr>
        <w:t xml:space="preserve"> расторгнут, а деньги с процентами сняты. Сделала это некая гражданка, у которой на руках оказалась доверенность от хозяйки счета. По словам истицы, никакую доверенность она никогда никому не давала.</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 xml:space="preserve">Выборгский районный суд такой иск принял, рассмотрел и… вкладчице банка отказал. Санкт-Петербургский городской суд посчитал это решение </w:t>
      </w:r>
      <w:proofErr w:type="gramStart"/>
      <w:r w:rsidRPr="004C2CA5">
        <w:rPr>
          <w:rFonts w:ascii="Arial" w:eastAsia="Times New Roman" w:hAnsi="Arial" w:cs="Arial"/>
          <w:color w:val="000000"/>
          <w:sz w:val="23"/>
          <w:szCs w:val="23"/>
        </w:rPr>
        <w:t>правильным</w:t>
      </w:r>
      <w:proofErr w:type="gramEnd"/>
      <w:r w:rsidRPr="004C2CA5">
        <w:rPr>
          <w:rFonts w:ascii="Arial" w:eastAsia="Times New Roman" w:hAnsi="Arial" w:cs="Arial"/>
          <w:color w:val="000000"/>
          <w:sz w:val="23"/>
          <w:szCs w:val="23"/>
        </w:rPr>
        <w:t xml:space="preserve">. Пришлось проигравшей клиентке банка дойти до Верховного суда РФ. Там дело изучили и сказали, что жалоба истицы </w:t>
      </w:r>
      <w:r>
        <w:rPr>
          <w:rFonts w:ascii="Arial" w:eastAsia="Times New Roman" w:hAnsi="Arial" w:cs="Arial"/>
          <w:color w:val="000000"/>
          <w:sz w:val="23"/>
          <w:szCs w:val="23"/>
        </w:rPr>
        <w:t>«</w:t>
      </w:r>
      <w:r w:rsidRPr="004C2CA5">
        <w:rPr>
          <w:rFonts w:ascii="Arial" w:eastAsia="Times New Roman" w:hAnsi="Arial" w:cs="Arial"/>
          <w:color w:val="000000"/>
          <w:sz w:val="23"/>
          <w:szCs w:val="23"/>
        </w:rPr>
        <w:t>подлежит удовлетворению</w:t>
      </w:r>
      <w:r>
        <w:rPr>
          <w:rFonts w:ascii="Arial" w:eastAsia="Times New Roman" w:hAnsi="Arial" w:cs="Arial"/>
          <w:color w:val="000000"/>
          <w:sz w:val="23"/>
          <w:szCs w:val="23"/>
        </w:rPr>
        <w:t>»</w:t>
      </w:r>
      <w:r w:rsidRPr="004C2CA5">
        <w:rPr>
          <w:rFonts w:ascii="Arial" w:eastAsia="Times New Roman" w:hAnsi="Arial" w:cs="Arial"/>
          <w:color w:val="000000"/>
          <w:sz w:val="23"/>
          <w:szCs w:val="23"/>
        </w:rPr>
        <w:t>. В своем решении Верховный суд РФ растолковал, какие нарушения сделали местные судьи.</w:t>
      </w:r>
    </w:p>
    <w:p w:rsidR="0044343A" w:rsidRPr="004C2CA5" w:rsidRDefault="0044343A" w:rsidP="0044343A">
      <w:pPr>
        <w:shd w:val="clear" w:color="auto" w:fill="FFFFFF"/>
        <w:spacing w:after="0" w:line="240" w:lineRule="auto"/>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Бланк доверенности был выдан год назад и удостоверял согласие на выезд ребенка за границу</w:t>
      </w:r>
      <w:r>
        <w:rPr>
          <w:rFonts w:ascii="Arial" w:eastAsia="Times New Roman" w:hAnsi="Arial" w:cs="Arial"/>
          <w:color w:val="000000"/>
          <w:sz w:val="23"/>
          <w:szCs w:val="23"/>
        </w:rPr>
        <w:t>.</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 xml:space="preserve">Из материалов дела видно, что договор банковского вклада был заключен в 2012 году. Хозяйка вклада пообещала внести деньги. Банк со своей стороны обязался начислять на сумму вклада проценты, а по окончании срока нахождения денег на вкладе - через год - выплатить клиентке всю сумму вклада плюс проценты. По условиям этого договора гражданка перечислила на депозитный счет деньги. А через полгода </w:t>
      </w:r>
      <w:r>
        <w:rPr>
          <w:rFonts w:ascii="Arial" w:eastAsia="Times New Roman" w:hAnsi="Arial" w:cs="Arial"/>
          <w:color w:val="000000"/>
          <w:sz w:val="23"/>
          <w:szCs w:val="23"/>
        </w:rPr>
        <w:t>в</w:t>
      </w:r>
      <w:r w:rsidRPr="004C2CA5">
        <w:rPr>
          <w:rFonts w:ascii="Arial" w:eastAsia="Times New Roman" w:hAnsi="Arial" w:cs="Arial"/>
          <w:color w:val="000000"/>
          <w:sz w:val="23"/>
          <w:szCs w:val="23"/>
        </w:rPr>
        <w:t xml:space="preserve"> банк пришла некая гражданка и предъявила доверенность от вкладчицы, на которой стояла подпись нотариуса, и расторгла договор, получив на руки все деньги с вклада вместе с процентами.</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 xml:space="preserve">Наша героиня узнала об этом спустя три месяца и побежала в полицию. Было возбуждено уголовное дело. По результатам экспертизы стало ясно, что подпись </w:t>
      </w:r>
      <w:r w:rsidRPr="004C2CA5">
        <w:rPr>
          <w:rFonts w:ascii="Arial" w:eastAsia="Times New Roman" w:hAnsi="Arial" w:cs="Arial"/>
          <w:color w:val="000000"/>
          <w:sz w:val="23"/>
          <w:szCs w:val="23"/>
        </w:rPr>
        <w:lastRenderedPageBreak/>
        <w:t xml:space="preserve">вкладчицы под доверенностью </w:t>
      </w:r>
      <w:r>
        <w:rPr>
          <w:rFonts w:ascii="Arial" w:eastAsia="Times New Roman" w:hAnsi="Arial" w:cs="Arial"/>
          <w:color w:val="000000"/>
          <w:sz w:val="23"/>
          <w:szCs w:val="23"/>
        </w:rPr>
        <w:t>«</w:t>
      </w:r>
      <w:r w:rsidRPr="004C2CA5">
        <w:rPr>
          <w:rFonts w:ascii="Arial" w:eastAsia="Times New Roman" w:hAnsi="Arial" w:cs="Arial"/>
          <w:color w:val="000000"/>
          <w:sz w:val="23"/>
          <w:szCs w:val="23"/>
        </w:rPr>
        <w:t>является электрографической копией подписи</w:t>
      </w:r>
      <w:r>
        <w:rPr>
          <w:rFonts w:ascii="Arial" w:eastAsia="Times New Roman" w:hAnsi="Arial" w:cs="Arial"/>
          <w:color w:val="000000"/>
          <w:sz w:val="23"/>
          <w:szCs w:val="23"/>
        </w:rPr>
        <w:t>»</w:t>
      </w:r>
      <w:r w:rsidRPr="004C2CA5">
        <w:rPr>
          <w:rFonts w:ascii="Arial" w:eastAsia="Times New Roman" w:hAnsi="Arial" w:cs="Arial"/>
          <w:color w:val="000000"/>
          <w:sz w:val="23"/>
          <w:szCs w:val="23"/>
        </w:rPr>
        <w:t xml:space="preserve"> и сделана не нашей героиней, а кем-то другим </w:t>
      </w:r>
      <w:r>
        <w:rPr>
          <w:rFonts w:ascii="Arial" w:eastAsia="Times New Roman" w:hAnsi="Arial" w:cs="Arial"/>
          <w:color w:val="000000"/>
          <w:sz w:val="23"/>
          <w:szCs w:val="23"/>
        </w:rPr>
        <w:t>«</w:t>
      </w:r>
      <w:r w:rsidRPr="004C2CA5">
        <w:rPr>
          <w:rFonts w:ascii="Arial" w:eastAsia="Times New Roman" w:hAnsi="Arial" w:cs="Arial"/>
          <w:color w:val="000000"/>
          <w:sz w:val="23"/>
          <w:szCs w:val="23"/>
        </w:rPr>
        <w:t>с подражанием ее личной подписи</w:t>
      </w:r>
      <w:r>
        <w:rPr>
          <w:rFonts w:ascii="Arial" w:eastAsia="Times New Roman" w:hAnsi="Arial" w:cs="Arial"/>
          <w:color w:val="000000"/>
          <w:sz w:val="23"/>
          <w:szCs w:val="23"/>
        </w:rPr>
        <w:t>»</w:t>
      </w:r>
      <w:r w:rsidRPr="004C2CA5">
        <w:rPr>
          <w:rFonts w:ascii="Arial" w:eastAsia="Times New Roman" w:hAnsi="Arial" w:cs="Arial"/>
          <w:color w:val="000000"/>
          <w:sz w:val="23"/>
          <w:szCs w:val="23"/>
        </w:rPr>
        <w:t>.</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А еще сыщики выяснили, что номерной бланк нотариальной доверенности, который принесла в банк обманщица, был выдан год назад и удостоверял согласие некоего человека на выезд его ребенка за границу. Сама нотариус, чьим бланком и фамилией воспользовались для кражи денег, никакую доверенность от имени клиентки банка не удостоверяла.</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 xml:space="preserve">Куйбышевский районный суд Северной столицы отказал истице в просьбе взыскать с банка всю сумму ее вклада с процентами, а также штраф и ущерб. По мнению райсуда, расторгая договор по липовой доверенности и отдавая деньги, банк действовал </w:t>
      </w:r>
      <w:r>
        <w:rPr>
          <w:rFonts w:ascii="Arial" w:eastAsia="Times New Roman" w:hAnsi="Arial" w:cs="Arial"/>
          <w:color w:val="000000"/>
          <w:sz w:val="23"/>
          <w:szCs w:val="23"/>
        </w:rPr>
        <w:t>«</w:t>
      </w:r>
      <w:r w:rsidRPr="004C2CA5">
        <w:rPr>
          <w:rFonts w:ascii="Arial" w:eastAsia="Times New Roman" w:hAnsi="Arial" w:cs="Arial"/>
          <w:color w:val="000000"/>
          <w:sz w:val="23"/>
          <w:szCs w:val="23"/>
        </w:rPr>
        <w:t>в соответствии с условиями заключенного договора</w:t>
      </w:r>
      <w:r>
        <w:rPr>
          <w:rFonts w:ascii="Arial" w:eastAsia="Times New Roman" w:hAnsi="Arial" w:cs="Arial"/>
          <w:color w:val="000000"/>
          <w:sz w:val="23"/>
          <w:szCs w:val="23"/>
        </w:rPr>
        <w:t>»</w:t>
      </w:r>
      <w:r w:rsidRPr="004C2CA5">
        <w:rPr>
          <w:rFonts w:ascii="Arial" w:eastAsia="Times New Roman" w:hAnsi="Arial" w:cs="Arial"/>
          <w:color w:val="000000"/>
          <w:sz w:val="23"/>
          <w:szCs w:val="23"/>
        </w:rPr>
        <w:t xml:space="preserve">. Не была также в договоре </w:t>
      </w:r>
      <w:r>
        <w:rPr>
          <w:rFonts w:ascii="Arial" w:eastAsia="Times New Roman" w:hAnsi="Arial" w:cs="Arial"/>
          <w:color w:val="000000"/>
          <w:sz w:val="23"/>
          <w:szCs w:val="23"/>
        </w:rPr>
        <w:t>«</w:t>
      </w:r>
      <w:r w:rsidRPr="004C2CA5">
        <w:rPr>
          <w:rFonts w:ascii="Arial" w:eastAsia="Times New Roman" w:hAnsi="Arial" w:cs="Arial"/>
          <w:color w:val="000000"/>
          <w:sz w:val="23"/>
          <w:szCs w:val="23"/>
        </w:rPr>
        <w:t>установлена ответственность банка за последствия исполнения поручений неуполномоченных лиц</w:t>
      </w:r>
      <w:r>
        <w:rPr>
          <w:rFonts w:ascii="Arial" w:eastAsia="Times New Roman" w:hAnsi="Arial" w:cs="Arial"/>
          <w:color w:val="000000"/>
          <w:sz w:val="23"/>
          <w:szCs w:val="23"/>
        </w:rPr>
        <w:t>»</w:t>
      </w:r>
      <w:r w:rsidRPr="004C2CA5">
        <w:rPr>
          <w:rFonts w:ascii="Arial" w:eastAsia="Times New Roman" w:hAnsi="Arial" w:cs="Arial"/>
          <w:color w:val="000000"/>
          <w:sz w:val="23"/>
          <w:szCs w:val="23"/>
        </w:rPr>
        <w:t xml:space="preserve"> и </w:t>
      </w:r>
      <w:r>
        <w:rPr>
          <w:rFonts w:ascii="Arial" w:eastAsia="Times New Roman" w:hAnsi="Arial" w:cs="Arial"/>
          <w:color w:val="000000"/>
          <w:sz w:val="23"/>
          <w:szCs w:val="23"/>
        </w:rPr>
        <w:t>«</w:t>
      </w:r>
      <w:r w:rsidRPr="004C2CA5">
        <w:rPr>
          <w:rFonts w:ascii="Arial" w:eastAsia="Times New Roman" w:hAnsi="Arial" w:cs="Arial"/>
          <w:color w:val="000000"/>
          <w:sz w:val="23"/>
          <w:szCs w:val="23"/>
        </w:rPr>
        <w:t>банк не мог установить факт выдачи распоряжения неуполномоченным лицом</w:t>
      </w:r>
      <w:r>
        <w:rPr>
          <w:rFonts w:ascii="Arial" w:eastAsia="Times New Roman" w:hAnsi="Arial" w:cs="Arial"/>
          <w:color w:val="000000"/>
          <w:sz w:val="23"/>
          <w:szCs w:val="23"/>
        </w:rPr>
        <w:t>»</w:t>
      </w:r>
      <w:r w:rsidRPr="004C2CA5">
        <w:rPr>
          <w:rFonts w:ascii="Arial" w:eastAsia="Times New Roman" w:hAnsi="Arial" w:cs="Arial"/>
          <w:color w:val="000000"/>
          <w:sz w:val="23"/>
          <w:szCs w:val="23"/>
        </w:rPr>
        <w:t>. Вынося решение об отказе, суд сослался на 401-ю статью Гражданского кодекса РФ.</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 xml:space="preserve">По мнению райсуда, в обязанности банка не входит проверка достоверности представленных клиентом документов </w:t>
      </w:r>
      <w:r>
        <w:rPr>
          <w:rFonts w:ascii="Arial" w:eastAsia="Times New Roman" w:hAnsi="Arial" w:cs="Arial"/>
          <w:color w:val="000000"/>
          <w:sz w:val="23"/>
          <w:szCs w:val="23"/>
        </w:rPr>
        <w:t>«</w:t>
      </w:r>
      <w:r w:rsidRPr="004C2CA5">
        <w:rPr>
          <w:rFonts w:ascii="Arial" w:eastAsia="Times New Roman" w:hAnsi="Arial" w:cs="Arial"/>
          <w:color w:val="000000"/>
          <w:sz w:val="23"/>
          <w:szCs w:val="23"/>
        </w:rPr>
        <w:t>на предмет подделки</w:t>
      </w:r>
      <w:r>
        <w:rPr>
          <w:rFonts w:ascii="Arial" w:eastAsia="Times New Roman" w:hAnsi="Arial" w:cs="Arial"/>
          <w:color w:val="000000"/>
          <w:sz w:val="23"/>
          <w:szCs w:val="23"/>
        </w:rPr>
        <w:t>»</w:t>
      </w:r>
      <w:r w:rsidRPr="004C2CA5">
        <w:rPr>
          <w:rFonts w:ascii="Arial" w:eastAsia="Times New Roman" w:hAnsi="Arial" w:cs="Arial"/>
          <w:color w:val="000000"/>
          <w:sz w:val="23"/>
          <w:szCs w:val="23"/>
        </w:rPr>
        <w:t xml:space="preserve">. И банк не несет ответственности за последствия поручений, выданных </w:t>
      </w:r>
      <w:r>
        <w:rPr>
          <w:rFonts w:ascii="Arial" w:eastAsia="Times New Roman" w:hAnsi="Arial" w:cs="Arial"/>
          <w:color w:val="000000"/>
          <w:sz w:val="23"/>
          <w:szCs w:val="23"/>
        </w:rPr>
        <w:t>«</w:t>
      </w:r>
      <w:r w:rsidRPr="004C2CA5">
        <w:rPr>
          <w:rFonts w:ascii="Arial" w:eastAsia="Times New Roman" w:hAnsi="Arial" w:cs="Arial"/>
          <w:color w:val="000000"/>
          <w:sz w:val="23"/>
          <w:szCs w:val="23"/>
        </w:rPr>
        <w:t>неуполномоченными лицами</w:t>
      </w:r>
      <w:r>
        <w:rPr>
          <w:rFonts w:ascii="Arial" w:eastAsia="Times New Roman" w:hAnsi="Arial" w:cs="Arial"/>
          <w:color w:val="000000"/>
          <w:sz w:val="23"/>
          <w:szCs w:val="23"/>
        </w:rPr>
        <w:t>»</w:t>
      </w:r>
      <w:r w:rsidRPr="004C2CA5">
        <w:rPr>
          <w:rFonts w:ascii="Arial" w:eastAsia="Times New Roman" w:hAnsi="Arial" w:cs="Arial"/>
          <w:color w:val="000000"/>
          <w:sz w:val="23"/>
          <w:szCs w:val="23"/>
        </w:rPr>
        <w:t>. Поэтому у банка нет правовых оснований отказать гражданину, действующему по доверенности, в его желании расторгнуть договор и забрать деньги.</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С требованиями истицы признать сделки банка по расторжению договора и выдаче денег недействительными райсуд не согласился, так как действия обманщицы не являются сделкой.</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Апелляция с такими выводами районных коллег согласилась. А вот Судебная коллегия по гражданским делам Верховного суда РФ - нет.</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Разъяснения Верховный суд начал с Гражданского кодекса. В 168-й статье ГК сказано, что сделка, не соответствующая требованиям закона, ничтожна, если закон не устанавливает, что такая сделка оспорима. В 167-й статье того же кодекса говорится, что недействительная сделка не влечет юридических последствий, за исключением тех, которые связаны с ее недействительностью, и недействительна она с момента совершения.</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 xml:space="preserve">В нашем случае, подчеркнул Верховный суд, райсудом установлено, что доверенность, которую некая гражданка принесла в банк, была ничтожной по 168-й статье ГК и эта бумага </w:t>
      </w:r>
      <w:r>
        <w:rPr>
          <w:rFonts w:ascii="Arial" w:eastAsia="Times New Roman" w:hAnsi="Arial" w:cs="Arial"/>
          <w:color w:val="000000"/>
          <w:sz w:val="23"/>
          <w:szCs w:val="23"/>
        </w:rPr>
        <w:t>«</w:t>
      </w:r>
      <w:r w:rsidRPr="004C2CA5">
        <w:rPr>
          <w:rFonts w:ascii="Arial" w:eastAsia="Times New Roman" w:hAnsi="Arial" w:cs="Arial"/>
          <w:color w:val="000000"/>
          <w:sz w:val="23"/>
          <w:szCs w:val="23"/>
        </w:rPr>
        <w:t>не повлекла возникновения полномочий</w:t>
      </w:r>
      <w:r>
        <w:rPr>
          <w:rFonts w:ascii="Arial" w:eastAsia="Times New Roman" w:hAnsi="Arial" w:cs="Arial"/>
          <w:color w:val="000000"/>
          <w:sz w:val="23"/>
          <w:szCs w:val="23"/>
        </w:rPr>
        <w:t>»</w:t>
      </w:r>
      <w:r w:rsidRPr="004C2CA5">
        <w:rPr>
          <w:rFonts w:ascii="Arial" w:eastAsia="Times New Roman" w:hAnsi="Arial" w:cs="Arial"/>
          <w:color w:val="000000"/>
          <w:sz w:val="23"/>
          <w:szCs w:val="23"/>
        </w:rPr>
        <w:t xml:space="preserve"> у дамы-обманщицы по 167-й статье ГК.</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Вот что подчеркнул Верховный суд.</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 xml:space="preserve">Местные суды не приняли во внимание, что по Гражданскому кодексу (статья 183) при отсутствии полномочий действовать от имени другого лица или при превышении этих полномочий сделка не влечет правовых последствий </w:t>
      </w:r>
      <w:proofErr w:type="gramStart"/>
      <w:r w:rsidRPr="004C2CA5">
        <w:rPr>
          <w:rFonts w:ascii="Arial" w:eastAsia="Times New Roman" w:hAnsi="Arial" w:cs="Arial"/>
          <w:color w:val="000000"/>
          <w:sz w:val="23"/>
          <w:szCs w:val="23"/>
        </w:rPr>
        <w:t>для</w:t>
      </w:r>
      <w:proofErr w:type="gramEnd"/>
      <w:r w:rsidRPr="004C2CA5">
        <w:rPr>
          <w:rFonts w:ascii="Arial" w:eastAsia="Times New Roman" w:hAnsi="Arial" w:cs="Arial"/>
          <w:color w:val="000000"/>
          <w:sz w:val="23"/>
          <w:szCs w:val="23"/>
        </w:rPr>
        <w:t xml:space="preserve"> представляемого. Так как действия обманщицы по расторжению договора не одобрялись нашей героиней, то они </w:t>
      </w:r>
      <w:r>
        <w:rPr>
          <w:rFonts w:ascii="Arial" w:eastAsia="Times New Roman" w:hAnsi="Arial" w:cs="Arial"/>
          <w:color w:val="000000"/>
          <w:sz w:val="23"/>
          <w:szCs w:val="23"/>
        </w:rPr>
        <w:t>«</w:t>
      </w:r>
      <w:r w:rsidRPr="004C2CA5">
        <w:rPr>
          <w:rFonts w:ascii="Arial" w:eastAsia="Times New Roman" w:hAnsi="Arial" w:cs="Arial"/>
          <w:color w:val="000000"/>
          <w:sz w:val="23"/>
          <w:szCs w:val="23"/>
        </w:rPr>
        <w:t>не повлекли прекращения договора банковского вклада и не повлекли прекращения обязанности банка по возврату суммы вклада и процентов по вкладу</w:t>
      </w:r>
      <w:r>
        <w:rPr>
          <w:rFonts w:ascii="Arial" w:eastAsia="Times New Roman" w:hAnsi="Arial" w:cs="Arial"/>
          <w:color w:val="000000"/>
          <w:sz w:val="23"/>
          <w:szCs w:val="23"/>
        </w:rPr>
        <w:t>»</w:t>
      </w:r>
      <w:r w:rsidRPr="004C2CA5">
        <w:rPr>
          <w:rFonts w:ascii="Arial" w:eastAsia="Times New Roman" w:hAnsi="Arial" w:cs="Arial"/>
          <w:color w:val="000000"/>
          <w:sz w:val="23"/>
          <w:szCs w:val="23"/>
        </w:rPr>
        <w:t>.</w:t>
      </w:r>
    </w:p>
    <w:p w:rsidR="0044343A" w:rsidRPr="004C2CA5" w:rsidRDefault="0044343A" w:rsidP="0044343A">
      <w:pPr>
        <w:shd w:val="clear" w:color="auto" w:fill="FFFFFF"/>
        <w:spacing w:after="0" w:line="240" w:lineRule="auto"/>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В банк пришла некая гражданка и получила все с чужого вклада</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lastRenderedPageBreak/>
        <w:t xml:space="preserve">По разъяснению Верховного суда, мнение его коллег о том, что добросовестность банка является основанием для отказа истице в иске, противоречит Гражданскому кодексу (статьи 10, 168, 183). Ответил Верховный суд и на позицию городского суда, который сказал, что действия мошенницы по получению чужих денег не являются сделкой. По мнению высокой судебной инстанции, такой вывод противоречит статье 153 Гражданского кодекса. По этой статье, сделками признаются </w:t>
      </w:r>
      <w:r>
        <w:rPr>
          <w:rFonts w:ascii="Arial" w:eastAsia="Times New Roman" w:hAnsi="Arial" w:cs="Arial"/>
          <w:color w:val="000000"/>
          <w:sz w:val="23"/>
          <w:szCs w:val="23"/>
        </w:rPr>
        <w:t>«</w:t>
      </w:r>
      <w:r w:rsidRPr="004C2CA5">
        <w:rPr>
          <w:rFonts w:ascii="Arial" w:eastAsia="Times New Roman" w:hAnsi="Arial" w:cs="Arial"/>
          <w:color w:val="000000"/>
          <w:sz w:val="23"/>
          <w:szCs w:val="23"/>
        </w:rPr>
        <w:t>действия граждан и юридических лиц, направленные на установление, изменение или прекращение гражданских прав и обязанностей</w:t>
      </w:r>
      <w:r>
        <w:rPr>
          <w:rFonts w:ascii="Arial" w:eastAsia="Times New Roman" w:hAnsi="Arial" w:cs="Arial"/>
          <w:color w:val="000000"/>
          <w:sz w:val="23"/>
          <w:szCs w:val="23"/>
        </w:rPr>
        <w:t>»</w:t>
      </w:r>
      <w:r w:rsidRPr="004C2CA5">
        <w:rPr>
          <w:rFonts w:ascii="Arial" w:eastAsia="Times New Roman" w:hAnsi="Arial" w:cs="Arial"/>
          <w:color w:val="000000"/>
          <w:sz w:val="23"/>
          <w:szCs w:val="23"/>
        </w:rPr>
        <w:t>.</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То же самое было сказано и в материалах пленума Верховного суда (№25 от 23 июня 2015 года). А именно: сделкой является волеизъявление, направленное на установление, изменение или прекращение гражданских прав и обязанностей.</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 xml:space="preserve">Действия обманщицы, по мнению банка, прекратили право требования денег нашей героини. По мнению </w:t>
      </w:r>
      <w:proofErr w:type="gramStart"/>
      <w:r w:rsidRPr="004C2CA5">
        <w:rPr>
          <w:rFonts w:ascii="Arial" w:eastAsia="Times New Roman" w:hAnsi="Arial" w:cs="Arial"/>
          <w:color w:val="000000"/>
          <w:sz w:val="23"/>
          <w:szCs w:val="23"/>
        </w:rPr>
        <w:t>городского</w:t>
      </w:r>
      <w:proofErr w:type="gramEnd"/>
      <w:r w:rsidRPr="004C2CA5">
        <w:rPr>
          <w:rFonts w:ascii="Arial" w:eastAsia="Times New Roman" w:hAnsi="Arial" w:cs="Arial"/>
          <w:color w:val="000000"/>
          <w:sz w:val="23"/>
          <w:szCs w:val="23"/>
        </w:rPr>
        <w:t xml:space="preserve"> суда, истица не заявляла отдельного требования о признании доверенности недействительной, что и было одним из оснований для отказа ей.</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Но это утверждение коллег, сказала Судебная коллегия по гражданским делам Верховный суд РФ, противоречит 166-й статье Гражданского кодекса, потому как ничтожная сделка недействительна независимо от того, что ее такой признают.</w:t>
      </w:r>
    </w:p>
    <w:p w:rsidR="0044343A" w:rsidRPr="004C2CA5" w:rsidRDefault="0044343A" w:rsidP="0044343A">
      <w:pPr>
        <w:shd w:val="clear" w:color="auto" w:fill="FFFFFF"/>
        <w:spacing w:before="100" w:beforeAutospacing="1" w:after="100" w:afterAutospacing="1" w:line="270" w:lineRule="atLeast"/>
        <w:ind w:firstLine="851"/>
        <w:jc w:val="both"/>
        <w:rPr>
          <w:rFonts w:ascii="Arial" w:eastAsia="Times New Roman" w:hAnsi="Arial" w:cs="Arial"/>
          <w:color w:val="000000"/>
          <w:sz w:val="23"/>
          <w:szCs w:val="23"/>
        </w:rPr>
      </w:pPr>
      <w:r w:rsidRPr="004C2CA5">
        <w:rPr>
          <w:rFonts w:ascii="Arial" w:eastAsia="Times New Roman" w:hAnsi="Arial" w:cs="Arial"/>
          <w:color w:val="000000"/>
          <w:sz w:val="23"/>
          <w:szCs w:val="23"/>
        </w:rPr>
        <w:t>Верховный суд отменил решения по этому спору и велел пересмотреть его с учетом своих разъяснений.</w:t>
      </w:r>
    </w:p>
    <w:p w:rsidR="00000000" w:rsidRDefault="0044343A"/>
    <w:sectPr w:rsidR="00000000" w:rsidSect="0044343A">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44343A"/>
    <w:rsid w:val="00443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34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1106</Words>
  <Characters>6305</Characters>
  <Application>Microsoft Office Word</Application>
  <DocSecurity>0</DocSecurity>
  <Lines>52</Lines>
  <Paragraphs>14</Paragraphs>
  <ScaleCrop>false</ScaleCrop>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2019-10-18T13:34:00Z</dcterms:created>
  <dcterms:modified xsi:type="dcterms:W3CDTF">2019-10-18T13:39:00Z</dcterms:modified>
</cp:coreProperties>
</file>