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0C" w:rsidRDefault="00D51B0C" w:rsidP="00D51B0C">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t>Вниманию потребителя: Условия договоров ипотечных кредитов будут изложены в табличной форме</w:t>
      </w:r>
    </w:p>
    <w:p w:rsidR="00D51B0C" w:rsidRDefault="00D51B0C" w:rsidP="00D51B0C">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При заключении договора потребительского кредита (займа), обязательства по которому обеспечены ипотекой, наиболее значимые условия договора, требующие согласования с заемщиком, будут изложены в форме таблицы. Такие требования содержатся в </w:t>
      </w:r>
      <w:hyperlink r:id="rId5" w:history="1">
        <w:r>
          <w:rPr>
            <w:rStyle w:val="a3"/>
            <w:rFonts w:ascii="Arial" w:eastAsia="Times New Roman" w:hAnsi="Arial" w:cs="Arial"/>
            <w:color w:val="086CC2"/>
            <w:sz w:val="23"/>
            <w:szCs w:val="23"/>
            <w:lang w:eastAsia="ru-RU"/>
          </w:rPr>
          <w:t>проекте</w:t>
        </w:r>
      </w:hyperlink>
      <w:r>
        <w:rPr>
          <w:rFonts w:ascii="Arial" w:eastAsia="Times New Roman" w:hAnsi="Arial" w:cs="Arial"/>
          <w:color w:val="000000"/>
          <w:sz w:val="23"/>
          <w:szCs w:val="23"/>
          <w:lang w:eastAsia="ru-RU"/>
        </w:rPr>
        <w:t xml:space="preserve"> указания Банка России, размещенном для оценки регулирующего воздействия.</w:t>
      </w:r>
    </w:p>
    <w:p w:rsidR="00D51B0C" w:rsidRDefault="00D51B0C" w:rsidP="00D51B0C">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proofErr w:type="gramStart"/>
      <w:r>
        <w:rPr>
          <w:rFonts w:ascii="Arial" w:eastAsia="Times New Roman" w:hAnsi="Arial" w:cs="Arial"/>
          <w:color w:val="000000"/>
          <w:sz w:val="23"/>
          <w:szCs w:val="23"/>
          <w:lang w:eastAsia="ru-RU"/>
        </w:rPr>
        <w:t>К условиям, которые должны быть изложены в табличной форме, в частности, относится информация о сумме кредита (займа), сроках его возврата, процентной ставке, способах выплат по договору, включая бесплатный способ, а также сведения об услугах, оказываемых кредитором за отдельную плату, и о том, может ли кредитор уступить права требования по договору третьим лицам.</w:t>
      </w:r>
      <w:proofErr w:type="gramEnd"/>
    </w:p>
    <w:p w:rsidR="00D51B0C" w:rsidRDefault="00D51B0C" w:rsidP="00D51B0C">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Табличная форма, которая уже используется при заключении договоров потребительского кредита (займа), дает возможность упростить для заемщика понимание основных условий заключаемых договоров. Такой подход способствует наиболее эффективному информированию потребителя, а, следовательно, более обдуманной оценке им своих рисков при принятии решения о получении кредита (займа) и более ответственному отношению к выполнению обязательств по кредиту (займу).</w:t>
      </w:r>
    </w:p>
    <w:p w:rsidR="00D51B0C" w:rsidRDefault="00D51B0C" w:rsidP="00D51B0C">
      <w:pPr>
        <w:shd w:val="clear" w:color="auto" w:fill="FFFFFF"/>
        <w:spacing w:before="100" w:beforeAutospacing="1" w:after="100" w:afterAutospacing="1" w:line="270" w:lineRule="atLeast"/>
        <w:ind w:firstLine="851"/>
        <w:jc w:val="both"/>
      </w:pPr>
      <w:r>
        <w:rPr>
          <w:rFonts w:ascii="Arial" w:eastAsia="Times New Roman" w:hAnsi="Arial" w:cs="Arial"/>
          <w:color w:val="000000"/>
          <w:sz w:val="23"/>
          <w:szCs w:val="23"/>
          <w:lang w:eastAsia="ru-RU"/>
        </w:rPr>
        <w:t>Планируется, что действие нормативного акта будет распространяться на все организации, осуществляющие деятельность по предоставлению ипотечных потребительских кредитов и займов гражданам.</w:t>
      </w:r>
      <w:r>
        <w:t xml:space="preserve"> </w:t>
      </w:r>
    </w:p>
    <w:p w:rsidR="00D51B0C" w:rsidRDefault="00D51B0C" w:rsidP="00D51B0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http://souz-potrebiteley.ru/main/news/79487/</w:t>
      </w:r>
    </w:p>
    <w:p w:rsidR="0065248D" w:rsidRDefault="0065248D">
      <w:bookmarkStart w:id="0" w:name="_GoBack"/>
      <w:bookmarkEnd w:id="0"/>
    </w:p>
    <w:sectPr w:rsidR="00652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0C"/>
    <w:rsid w:val="0065248D"/>
    <w:rsid w:val="00D5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1B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1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br.ru/StaticHtml/File/41186/190912-59-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экономики1</dc:creator>
  <cp:lastModifiedBy>Отдел экономики1</cp:lastModifiedBy>
  <cp:revision>1</cp:revision>
  <dcterms:created xsi:type="dcterms:W3CDTF">2019-10-25T11:50:00Z</dcterms:created>
  <dcterms:modified xsi:type="dcterms:W3CDTF">2019-10-25T11:50:00Z</dcterms:modified>
</cp:coreProperties>
</file>