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4" w:rsidRPr="00E81964" w:rsidRDefault="00E81964" w:rsidP="00E819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64">
        <w:rPr>
          <w:rFonts w:ascii="Times New Roman" w:hAnsi="Times New Roman" w:cs="Times New Roman"/>
          <w:b/>
          <w:sz w:val="28"/>
          <w:szCs w:val="28"/>
        </w:rPr>
        <w:t>Маркировка соковой продукции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 настоящее время на прилавках магазинов находится большой ассортимент соковой продукции. Чтобы сделать правильный выбор покупатель должен знать, не только что относится к данному виду продукции, но и как не ошибиться при покупке.</w:t>
      </w:r>
      <w:bookmarkStart w:id="0" w:name="_GoBack"/>
      <w:bookmarkEnd w:id="0"/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Соковая продукция из фруктов и (или) овощей - это соки, фруктовые и (или) овощные нектары, фруктовые и (или) овощные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сокосодержащие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напитки, морсы, фруктовые и (или) овощные пюре независимо от способов их производства и обработки, концентрированные натуральные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ароматообразующие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фруктовые или овощные вещества, клетки цитрусовых фруктов, фруктовая и (или) овощная мякоть.</w:t>
      </w:r>
      <w:proofErr w:type="gramEnd"/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Соковая продукция из фруктов и (или) овощей, соответствующая установленным требованиям и прошедшая процедуру оценки (подтверждения) соответствия, маркируется единым знаком обращения продукции на рынке государств - членов ТС.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Соковая продукция в части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маркировки регулируется Техническим регламентом Таможенного союза 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ТС 023/2011 "Технический регламент на соковую продукцию из фруктов и овощей" (утв. Решением Комиссии Таможенного союза от 9 декабря 2011 г. N 882).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если при производстве фруктового и (или) овощного нектара или фруктового и (или) овощного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сокосодержащего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напитка использованы подсластители, наименования такого нектара или такого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сокосодержащего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напитка должны быть дополнены словами "с подсластителем" или "с подсластителями". 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В случае содержания во фруктовом и (или) в овощном нектаре или во фруктовом и (или) в овощном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сокосодержащем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напитке аспартама, на потребительской упаковке должна быть размещена надпись: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"Содержит источник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>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соковой продукции из фруктов и (или) овощей,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произведенной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с добавлением поваренной или морской соли, рядом с наименованием такой продукции допускается размещение надписи: "С солью".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производства и обработки, не является обязательным.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Рядом с наименованиями соковой продукции, в которую добавлен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, должна размещаться надпись: "С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медом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>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Размещение надписи "С мякотью" на потребительских упаковках соков и фруктовых и (или) овощных нектаров осуществляется в случае, если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объемная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обогащенной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соковой продукции из фруктов и (или) овощей в наименовании такой продукции или в непосредственной близости от него должно быть указано слово "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обогащенный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соковой продукции из фруктов и (или) овощей,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произведенной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-  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-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сокосодержащего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напитка.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обогащенной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lastRenderedPageBreak/>
        <w:t>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если в концентрированных соках и концентрированных фруктовых и (или) овощных пюре присутствуют остаточные количества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казеината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калия и (или)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казеината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натрия, на транспортной упаковке и в товаросопроводительной документации такой продукции должны указываться слова "содержит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казеинат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калия" и (или) "содержит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казеинат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натрия".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 При покупке соковой продукция для детей родителям следует знать!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(кроме натуральных) и других компонентов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и пищевых добавок (есть исключения — см.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Техрегламент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ТС 023/2011).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>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Содержание растворимых сухих веществ в готовой продукции из фруктов и (или) овощей для детского питания должно составлять: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1. для детей раннего возраста: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а) не менее чем 4 % и не более чем 16 процентов для соковой продукции из фруктов и для этой продукции с добавлением овощей;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б) не менее чем 4 %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в) не менее чем 4 % и не более чем 11 процентов для соковой продукции из моркови и (или) тыквы и для такой продукции с добавлением фруктов;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lastRenderedPageBreak/>
        <w:t>2. для детей дошкольного возраста и школьного возраста: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а) не более чем 16 % для соковой продукции из фруктов и для этой продукции с добавлением овощей;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б) не более чем 10 %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в) не более чем 11 процентов для соковой продукции из моркови и (или) тыквы.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 безводную лимонную кислоту) и не более чем 0,8 процента для соковой продукции из других видов фруктов и (или) овощей (в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 яблочную кислоту), фруктовых и (или) овощных нектаров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и фруктовых и (или) овощных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сокосодержащих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напитков из цитрусовых фруктов (в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 безводную лимонную кислоту).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 безводную лимонную кислоту, для соковой продукции из других видов фруктов и (или) овощей в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пересчете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 яблочную кислоту).</w:t>
      </w:r>
      <w:proofErr w:type="gramEnd"/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 xml:space="preserve">Содержание поваренной соли 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в готовой продукции в случае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добавления в соковую продукцию из фруктов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и (или) овощей для детского питания должно составлять: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1. для детей раннего возраста: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а) не более чем 0,4 процента (за исключением томатного сока для питания детей старше 12 месяцев);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t>б) не более чем 0,6 процента (для томатного сока для питания детей старше 12 месяцев);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964">
        <w:rPr>
          <w:rFonts w:ascii="Times New Roman" w:hAnsi="Times New Roman" w:cs="Times New Roman"/>
          <w:sz w:val="28"/>
          <w:szCs w:val="28"/>
        </w:rPr>
        <w:lastRenderedPageBreak/>
        <w:t>в) для детей дошкольного возраста и школьного возраста не более чем 0,6 процента.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>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  <w:proofErr w:type="gramEnd"/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 xml:space="preserve">В соковой продукции из фруктов и (или) овощей для детского питания содержание добавленного сахара и (или) сахаров должно составлять не более чем 10 % от массы готовых фруктового и (или) овощного нектара или фруктового и (или) овощного </w:t>
      </w:r>
      <w:proofErr w:type="spellStart"/>
      <w:r w:rsidRPr="00E81964">
        <w:rPr>
          <w:rFonts w:ascii="Times New Roman" w:hAnsi="Times New Roman" w:cs="Times New Roman"/>
          <w:sz w:val="28"/>
          <w:szCs w:val="28"/>
        </w:rPr>
        <w:t>сокосодержащего</w:t>
      </w:r>
      <w:proofErr w:type="spellEnd"/>
      <w:r w:rsidRPr="00E81964">
        <w:rPr>
          <w:rFonts w:ascii="Times New Roman" w:hAnsi="Times New Roman" w:cs="Times New Roman"/>
          <w:sz w:val="28"/>
          <w:szCs w:val="28"/>
        </w:rPr>
        <w:t xml:space="preserve"> напитка и не более чем 12 % от массы готового морса.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Добавление сахара и (или) сахаров в соки из фруктов не допускается.</w:t>
      </w:r>
    </w:p>
    <w:p w:rsidR="00E81964" w:rsidRPr="00E81964" w:rsidRDefault="00E8196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64">
        <w:rPr>
          <w:rFonts w:ascii="Times New Roman" w:hAnsi="Times New Roman" w:cs="Times New Roman"/>
          <w:sz w:val="28"/>
          <w:szCs w:val="28"/>
        </w:rPr>
        <w:t>Покупая соки мы хотим видеть на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столе здоровую, полезную и вкусную продукцию. Ознакомившись с маркировкой соковой </w:t>
      </w:r>
      <w:proofErr w:type="gramStart"/>
      <w:r w:rsidRPr="00E819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E81964">
        <w:rPr>
          <w:rFonts w:ascii="Times New Roman" w:hAnsi="Times New Roman" w:cs="Times New Roman"/>
          <w:sz w:val="28"/>
          <w:szCs w:val="28"/>
        </w:rPr>
        <w:t xml:space="preserve"> Вы получите максимальную информацию о продукте, об эффективности его использования и сделаете правильный выбор.</w:t>
      </w:r>
    </w:p>
    <w:p w:rsidR="007F7954" w:rsidRPr="00E81964" w:rsidRDefault="007F7954" w:rsidP="00E81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954" w:rsidRPr="00E81964" w:rsidSect="00E81964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4"/>
    <w:rsid w:val="007F7954"/>
    <w:rsid w:val="00E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2018-10-17T08:06:00Z</dcterms:created>
  <dcterms:modified xsi:type="dcterms:W3CDTF">2018-10-17T08:07:00Z</dcterms:modified>
</cp:coreProperties>
</file>