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52DCC" w:rsidRDefault="00052DCC" w:rsidP="00052DCC">
      <w:pPr>
        <w:spacing w:before="100" w:beforeAutospacing="1" w:after="100" w:afterAutospacing="1"/>
        <w:rPr>
          <w:b/>
          <w:bCs/>
        </w:rPr>
      </w:pPr>
    </w:p>
    <w:p w:rsidR="00413DAF" w:rsidRPr="00413DAF" w:rsidRDefault="00413DAF" w:rsidP="00413DAF">
      <w:pPr>
        <w:ind w:firstLine="851"/>
        <w:jc w:val="center"/>
        <w:rPr>
          <w:b/>
          <w:sz w:val="28"/>
          <w:szCs w:val="28"/>
        </w:rPr>
      </w:pPr>
      <w:r w:rsidRPr="00413DAF">
        <w:rPr>
          <w:b/>
          <w:sz w:val="28"/>
          <w:szCs w:val="28"/>
        </w:rPr>
        <w:t>Сведения, содержащиеся в ЕГРН, пополняются и актуализируются</w:t>
      </w:r>
    </w:p>
    <w:p w:rsidR="00413DAF" w:rsidRPr="00413DAF" w:rsidRDefault="00413DAF" w:rsidP="00413DAF">
      <w:pPr>
        <w:ind w:firstLine="851"/>
        <w:jc w:val="both"/>
        <w:rPr>
          <w:sz w:val="28"/>
          <w:szCs w:val="28"/>
        </w:rPr>
      </w:pPr>
    </w:p>
    <w:p w:rsidR="00413DAF" w:rsidRDefault="00413DAF" w:rsidP="00304B64">
      <w:pPr>
        <w:jc w:val="both"/>
        <w:rPr>
          <w:sz w:val="28"/>
          <w:szCs w:val="28"/>
        </w:rPr>
      </w:pPr>
      <w:r w:rsidRPr="00413DAF">
        <w:rPr>
          <w:sz w:val="28"/>
          <w:szCs w:val="28"/>
        </w:rPr>
        <w:t>Мероприятия, направленные на популяризацию и активизацию действий по постановке на государственный кадастровый учет объектов недвижимости, и уточнению характеристик учтенных объектов, проводимые органом регистрации прав, в 2020 году были объединены в единый для Российской Федерации проект.</w:t>
      </w:r>
    </w:p>
    <w:p w:rsidR="00413DAF" w:rsidRPr="00413DAF" w:rsidRDefault="00413DAF" w:rsidP="00304B64">
      <w:pPr>
        <w:jc w:val="both"/>
        <w:rPr>
          <w:sz w:val="28"/>
          <w:szCs w:val="28"/>
        </w:rPr>
      </w:pPr>
      <w:r w:rsidRPr="00413DAF">
        <w:rPr>
          <w:sz w:val="28"/>
          <w:szCs w:val="28"/>
        </w:rPr>
        <w:t xml:space="preserve">На территории Республики Адыгея указанный проект реализуется в рамках мероприятий Дорожной карты «Наполнение Единого государственного реестра недвижимости необходимыми сведениями», утвержденных 12 октября 2020 года Главой Республики Адыгея </w:t>
      </w:r>
      <w:proofErr w:type="spellStart"/>
      <w:r w:rsidRPr="00413DAF">
        <w:rPr>
          <w:sz w:val="28"/>
          <w:szCs w:val="28"/>
        </w:rPr>
        <w:t>Кумпиловым</w:t>
      </w:r>
      <w:proofErr w:type="spellEnd"/>
      <w:r w:rsidRPr="00413DAF">
        <w:rPr>
          <w:sz w:val="28"/>
          <w:szCs w:val="28"/>
        </w:rPr>
        <w:t xml:space="preserve"> М.К. и руководителем Управления Росреестра по Республике Адыгея Никифоровой М.И. (далее – Дорожная карта).</w:t>
      </w:r>
    </w:p>
    <w:p w:rsidR="00413DAF" w:rsidRPr="00413DAF" w:rsidRDefault="00413DAF" w:rsidP="00304B64">
      <w:pPr>
        <w:jc w:val="both"/>
        <w:rPr>
          <w:sz w:val="28"/>
          <w:szCs w:val="28"/>
        </w:rPr>
      </w:pPr>
      <w:r w:rsidRPr="00413DAF">
        <w:rPr>
          <w:sz w:val="28"/>
          <w:szCs w:val="28"/>
        </w:rPr>
        <w:t>В рамках «дорожной карты» проведена работа по приведению в соответствие сведений Единого государственного реестра недвижимости (далее – ЕГРН) о площади земельных участков отнесенных к категории земель  «земли сельскохозяйственного назначения».</w:t>
      </w:r>
    </w:p>
    <w:p w:rsidR="00413DAF" w:rsidRPr="00413DAF" w:rsidRDefault="00413DAF" w:rsidP="00304B64">
      <w:pPr>
        <w:jc w:val="both"/>
        <w:rPr>
          <w:sz w:val="28"/>
          <w:szCs w:val="28"/>
        </w:rPr>
      </w:pPr>
      <w:r w:rsidRPr="00413DAF">
        <w:rPr>
          <w:sz w:val="28"/>
          <w:szCs w:val="28"/>
        </w:rPr>
        <w:t xml:space="preserve">По результатам работ из сведений ЕГРН исключены сведения о дублирующих земельных участках образованных путем раздела, в случаях, если право на образованные земельные участки зарегистрировано, но исходному участку не был присвоен статус «архивный». При этом площадь земельных участков отнесенных к категории «земли сельскохозяйственного назначения», сведения о которых содержатся в ЕГРН, уменьшилась на 7913326,5 </w:t>
      </w:r>
      <w:proofErr w:type="spellStart"/>
      <w:r w:rsidRPr="00413DAF">
        <w:rPr>
          <w:sz w:val="28"/>
          <w:szCs w:val="28"/>
        </w:rPr>
        <w:t>кв.м</w:t>
      </w:r>
      <w:proofErr w:type="spellEnd"/>
      <w:r w:rsidRPr="00413DAF">
        <w:rPr>
          <w:sz w:val="28"/>
          <w:szCs w:val="28"/>
        </w:rPr>
        <w:t>.</w:t>
      </w:r>
    </w:p>
    <w:p w:rsidR="00413DAF" w:rsidRPr="00413DAF" w:rsidRDefault="00413DAF" w:rsidP="00304B64">
      <w:pPr>
        <w:jc w:val="both"/>
        <w:rPr>
          <w:sz w:val="28"/>
          <w:szCs w:val="28"/>
        </w:rPr>
      </w:pPr>
      <w:r w:rsidRPr="00413DAF">
        <w:rPr>
          <w:sz w:val="28"/>
          <w:szCs w:val="28"/>
        </w:rPr>
        <w:t>Наличие в ЕГРН дублирующих сведений обусловлено несовершенством законодательной базы регламентирующей государственный кадастровый учет в период 2000-2017 годов.</w:t>
      </w:r>
    </w:p>
    <w:p w:rsidR="00413DAF" w:rsidRPr="00413DAF" w:rsidRDefault="00413DAF" w:rsidP="00304B64">
      <w:pPr>
        <w:jc w:val="both"/>
        <w:rPr>
          <w:sz w:val="28"/>
          <w:szCs w:val="28"/>
        </w:rPr>
      </w:pPr>
      <w:r w:rsidRPr="00413DAF">
        <w:rPr>
          <w:sz w:val="28"/>
          <w:szCs w:val="28"/>
        </w:rPr>
        <w:t xml:space="preserve">Так основной процент дублирующих сведений, исключенных из ЕГРН, составляли ранее учтенные земельные </w:t>
      </w:r>
      <w:proofErr w:type="gramStart"/>
      <w:r w:rsidRPr="00413DAF">
        <w:rPr>
          <w:sz w:val="28"/>
          <w:szCs w:val="28"/>
        </w:rPr>
        <w:t>участки</w:t>
      </w:r>
      <w:proofErr w:type="gramEnd"/>
      <w:r w:rsidRPr="00413DAF">
        <w:rPr>
          <w:sz w:val="28"/>
          <w:szCs w:val="28"/>
        </w:rPr>
        <w:t xml:space="preserve"> внесенные в государственный земельный кадастр на основании инвентаризационных описей, подготовленных в соответствии с указаниями для территориальных органов </w:t>
      </w:r>
      <w:proofErr w:type="spellStart"/>
      <w:r w:rsidRPr="00413DAF">
        <w:rPr>
          <w:sz w:val="28"/>
          <w:szCs w:val="28"/>
        </w:rPr>
        <w:t>Росземкадастра</w:t>
      </w:r>
      <w:proofErr w:type="spellEnd"/>
      <w:r w:rsidRPr="00413DAF">
        <w:rPr>
          <w:sz w:val="28"/>
          <w:szCs w:val="28"/>
        </w:rPr>
        <w:t xml:space="preserve"> о проведении работ по инвентаризации сведений о ранее учтенных земельных участках в 2001 году.</w:t>
      </w:r>
    </w:p>
    <w:p w:rsidR="00413DAF" w:rsidRPr="00413DAF" w:rsidRDefault="00413DAF" w:rsidP="00304B64">
      <w:pPr>
        <w:jc w:val="both"/>
        <w:rPr>
          <w:sz w:val="28"/>
          <w:szCs w:val="28"/>
        </w:rPr>
      </w:pPr>
      <w:r w:rsidRPr="00413DAF">
        <w:rPr>
          <w:sz w:val="28"/>
          <w:szCs w:val="28"/>
        </w:rPr>
        <w:t xml:space="preserve">Также значительную часть исключенных сведений составляли сведения о земельных участках, внесенные в 2005-2006 годах в соответствии с оценочными описями, оформленными согласно требованиям к оформлению документов, представляемых для внесения в государственный земельный кадастр сведений об экономических характеристиках земельных участков, утвержденными руководителем </w:t>
      </w:r>
      <w:proofErr w:type="spellStart"/>
      <w:r w:rsidRPr="00413DAF">
        <w:rPr>
          <w:sz w:val="28"/>
          <w:szCs w:val="28"/>
        </w:rPr>
        <w:t>Росземкадастра</w:t>
      </w:r>
      <w:proofErr w:type="spellEnd"/>
      <w:r w:rsidRPr="00413DAF">
        <w:rPr>
          <w:sz w:val="28"/>
          <w:szCs w:val="28"/>
        </w:rPr>
        <w:t xml:space="preserve"> в 2004 году.</w:t>
      </w:r>
    </w:p>
    <w:p w:rsidR="00413DAF" w:rsidRPr="00413DAF" w:rsidRDefault="00413DAF" w:rsidP="00304B64">
      <w:pPr>
        <w:jc w:val="both"/>
        <w:rPr>
          <w:sz w:val="28"/>
          <w:szCs w:val="28"/>
        </w:rPr>
      </w:pPr>
      <w:r w:rsidRPr="00413DAF">
        <w:rPr>
          <w:sz w:val="28"/>
          <w:szCs w:val="28"/>
        </w:rPr>
        <w:lastRenderedPageBreak/>
        <w:t>Как отметил заместитель руководителя Управления Эдуар</w:t>
      </w:r>
      <w:r w:rsidR="006F1DAC">
        <w:rPr>
          <w:sz w:val="28"/>
          <w:szCs w:val="28"/>
        </w:rPr>
        <w:t>д</w:t>
      </w:r>
      <w:bookmarkStart w:id="0" w:name="_GoBack"/>
      <w:bookmarkEnd w:id="0"/>
      <w:r w:rsidRPr="00413DAF">
        <w:rPr>
          <w:sz w:val="28"/>
          <w:szCs w:val="28"/>
        </w:rPr>
        <w:t xml:space="preserve"> </w:t>
      </w:r>
      <w:proofErr w:type="spellStart"/>
      <w:r w:rsidRPr="00413DAF">
        <w:rPr>
          <w:sz w:val="28"/>
          <w:szCs w:val="28"/>
        </w:rPr>
        <w:t>Куиз</w:t>
      </w:r>
      <w:proofErr w:type="spellEnd"/>
      <w:r w:rsidRPr="00413DAF">
        <w:rPr>
          <w:sz w:val="28"/>
          <w:szCs w:val="28"/>
        </w:rPr>
        <w:t>, в настоящее время действующим законодательством Российской Федерации процесс государственного кадастрового учета достаточно регламентирован, и возможность внесения в ЕГРН недостоверных сведений исключена.</w:t>
      </w:r>
    </w:p>
    <w:p w:rsidR="00413DAF" w:rsidRPr="00413DAF" w:rsidRDefault="00413DAF" w:rsidP="00413DAF">
      <w:pPr>
        <w:ind w:firstLine="851"/>
        <w:jc w:val="both"/>
        <w:rPr>
          <w:sz w:val="28"/>
          <w:szCs w:val="28"/>
        </w:rPr>
      </w:pP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Материал подготовлен Управлением Росреестра по Республике Адыгея</w:t>
      </w: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5548F" w:rsidRPr="00B64612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55548F" w:rsidRPr="00A479E1" w:rsidRDefault="0055548F" w:rsidP="00A479E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55548F" w:rsidRPr="00A479E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52DCC"/>
    <w:rsid w:val="0008581F"/>
    <w:rsid w:val="000858B6"/>
    <w:rsid w:val="00090D05"/>
    <w:rsid w:val="00095DD0"/>
    <w:rsid w:val="000B0FE4"/>
    <w:rsid w:val="000F4FC2"/>
    <w:rsid w:val="0010185F"/>
    <w:rsid w:val="00113A8E"/>
    <w:rsid w:val="0018078C"/>
    <w:rsid w:val="002159E7"/>
    <w:rsid w:val="00222901"/>
    <w:rsid w:val="002809D7"/>
    <w:rsid w:val="002B085B"/>
    <w:rsid w:val="002D4ACA"/>
    <w:rsid w:val="002E1FF7"/>
    <w:rsid w:val="00304B64"/>
    <w:rsid w:val="00324BEE"/>
    <w:rsid w:val="00352432"/>
    <w:rsid w:val="003B5EBE"/>
    <w:rsid w:val="003F314B"/>
    <w:rsid w:val="00405115"/>
    <w:rsid w:val="00413DAF"/>
    <w:rsid w:val="00416801"/>
    <w:rsid w:val="004331EE"/>
    <w:rsid w:val="004839EB"/>
    <w:rsid w:val="00493901"/>
    <w:rsid w:val="00512541"/>
    <w:rsid w:val="005361D6"/>
    <w:rsid w:val="00541DE6"/>
    <w:rsid w:val="0055548F"/>
    <w:rsid w:val="005D3900"/>
    <w:rsid w:val="005F7A35"/>
    <w:rsid w:val="006650C4"/>
    <w:rsid w:val="006F1DAC"/>
    <w:rsid w:val="00705897"/>
    <w:rsid w:val="0073360C"/>
    <w:rsid w:val="0078561C"/>
    <w:rsid w:val="007A4BA4"/>
    <w:rsid w:val="00807D3F"/>
    <w:rsid w:val="0082717B"/>
    <w:rsid w:val="00846D16"/>
    <w:rsid w:val="00872B61"/>
    <w:rsid w:val="00874C3C"/>
    <w:rsid w:val="008C31A6"/>
    <w:rsid w:val="009402E0"/>
    <w:rsid w:val="009405AB"/>
    <w:rsid w:val="009B20FB"/>
    <w:rsid w:val="009B527F"/>
    <w:rsid w:val="009E0046"/>
    <w:rsid w:val="009F609C"/>
    <w:rsid w:val="00A44BA8"/>
    <w:rsid w:val="00A479E1"/>
    <w:rsid w:val="00A66951"/>
    <w:rsid w:val="00A73442"/>
    <w:rsid w:val="00A74EFD"/>
    <w:rsid w:val="00B02C13"/>
    <w:rsid w:val="00B1573C"/>
    <w:rsid w:val="00B64612"/>
    <w:rsid w:val="00C32B7B"/>
    <w:rsid w:val="00C40D36"/>
    <w:rsid w:val="00CE7B43"/>
    <w:rsid w:val="00D87748"/>
    <w:rsid w:val="00DB3F90"/>
    <w:rsid w:val="00E17776"/>
    <w:rsid w:val="00E20B51"/>
    <w:rsid w:val="00EC1AB8"/>
    <w:rsid w:val="00ED7C90"/>
    <w:rsid w:val="00EE48EB"/>
    <w:rsid w:val="00EF59D9"/>
    <w:rsid w:val="00F43D79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paragraph" w:customStyle="1" w:styleId="11">
    <w:name w:val="Знак Знак Знак1 Знак"/>
    <w:basedOn w:val="a"/>
    <w:rsid w:val="00F71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paragraph" w:customStyle="1" w:styleId="11">
    <w:name w:val="Знак Знак Знак1 Знак"/>
    <w:basedOn w:val="a"/>
    <w:rsid w:val="00F71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2021-07-12T13:02:00Z</cp:lastPrinted>
  <dcterms:created xsi:type="dcterms:W3CDTF">2021-07-20T11:56:00Z</dcterms:created>
  <dcterms:modified xsi:type="dcterms:W3CDTF">2021-07-21T08:29:00Z</dcterms:modified>
</cp:coreProperties>
</file>