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03D9F" w:rsidRDefault="00803D9F" w:rsidP="00803D9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803D9F" w:rsidRPr="00803D9F" w:rsidRDefault="00803D9F" w:rsidP="00803D9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bookmarkStart w:id="0" w:name="_GoBack"/>
      <w:bookmarkEnd w:id="0"/>
      <w:r w:rsidRPr="00803D9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Электронная регистрация сделок с недвижимостью в </w:t>
      </w:r>
      <w:r w:rsidRPr="00803D9F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Адыгее: итоги года</w:t>
      </w:r>
    </w:p>
    <w:p w:rsidR="00CA4541" w:rsidRDefault="00CA4541" w:rsidP="00CA4541">
      <w:pPr>
        <w:pStyle w:val="10"/>
        <w:rPr>
          <w:rFonts w:ascii="Times New Roman" w:hAnsi="Times New Roman"/>
          <w:b w:val="0"/>
          <w:color w:val="auto"/>
          <w:sz w:val="28"/>
          <w:szCs w:val="28"/>
        </w:rPr>
      </w:pPr>
    </w:p>
    <w:p w:rsidR="00CA4541" w:rsidRDefault="00CA4541" w:rsidP="00CA4541">
      <w:pPr>
        <w:pStyle w:val="1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Адыгее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 жители региона оценили преимущества электронной подачи документов на регистрацию недвижимости. </w:t>
      </w:r>
    </w:p>
    <w:p w:rsidR="00CA4541" w:rsidRDefault="00CA4541" w:rsidP="00CA4541">
      <w:pPr>
        <w:pStyle w:val="1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 данным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Росреестра по Республике Адыгея 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на 30 декабря 2021 года доля заявлений о государственной регистрации, поданных в форме электронного документа, по ипотеке составила </w:t>
      </w:r>
      <w:r w:rsidR="008B17D9" w:rsidRPr="00803D9F">
        <w:rPr>
          <w:rFonts w:ascii="Times New Roman" w:hAnsi="Times New Roman"/>
          <w:b w:val="0"/>
          <w:color w:val="auto"/>
          <w:sz w:val="28"/>
          <w:szCs w:val="28"/>
        </w:rPr>
        <w:t>50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 процентов, среди договоров участия в долевом строительстве - </w:t>
      </w:r>
      <w:r w:rsidR="008B17D9" w:rsidRPr="00803D9F">
        <w:rPr>
          <w:rFonts w:ascii="Times New Roman" w:hAnsi="Times New Roman"/>
          <w:b w:val="0"/>
          <w:color w:val="auto"/>
          <w:sz w:val="28"/>
          <w:szCs w:val="28"/>
        </w:rPr>
        <w:t>43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 процент</w:t>
      </w:r>
      <w:r w:rsidR="008B17D9" w:rsidRPr="00803D9F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, на государственный кадастровый учет и (или) государственную регистрацию прав - </w:t>
      </w:r>
      <w:r w:rsidR="008B17D9" w:rsidRPr="00803D9F">
        <w:rPr>
          <w:rFonts w:ascii="Times New Roman" w:hAnsi="Times New Roman"/>
          <w:b w:val="0"/>
          <w:color w:val="auto"/>
          <w:sz w:val="28"/>
          <w:szCs w:val="28"/>
        </w:rPr>
        <w:t>35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 процент</w:t>
      </w:r>
      <w:r w:rsidR="008B17D9" w:rsidRPr="00803D9F">
        <w:rPr>
          <w:rFonts w:ascii="Times New Roman" w:hAnsi="Times New Roman"/>
          <w:b w:val="0"/>
          <w:color w:val="auto"/>
          <w:sz w:val="28"/>
          <w:szCs w:val="28"/>
        </w:rPr>
        <w:t>ов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CA4541" w:rsidRPr="00CA4541" w:rsidRDefault="00CA4541" w:rsidP="00CA4541">
      <w:pPr>
        <w:pStyle w:val="1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Управление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Росреестра по Республике Адыгея напоминает</w:t>
      </w:r>
      <w:r w:rsidRPr="00CA4541">
        <w:rPr>
          <w:rFonts w:ascii="Times New Roman" w:hAnsi="Times New Roman"/>
          <w:b w:val="0"/>
          <w:color w:val="auto"/>
          <w:sz w:val="28"/>
          <w:szCs w:val="28"/>
        </w:rPr>
        <w:t>, что подать документы в соответствии с федеральным законом можно посредством личного обращения в Многофункциональный центр, почтой или в электронном виде.</w:t>
      </w:r>
    </w:p>
    <w:p w:rsidR="00CA4541" w:rsidRPr="00CA4541" w:rsidRDefault="00CA4541" w:rsidP="00CA4541">
      <w:pPr>
        <w:pStyle w:val="1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A4541">
        <w:rPr>
          <w:rFonts w:ascii="Times New Roman" w:hAnsi="Times New Roman"/>
          <w:b w:val="0"/>
          <w:color w:val="auto"/>
          <w:sz w:val="28"/>
          <w:szCs w:val="28"/>
        </w:rPr>
        <w:t>Кроме того, при подаче документов в электронном виде через личный кабинет портала «</w:t>
      </w:r>
      <w:proofErr w:type="spellStart"/>
      <w:r w:rsidRPr="00CA4541">
        <w:rPr>
          <w:rFonts w:ascii="Times New Roman" w:hAnsi="Times New Roman"/>
          <w:b w:val="0"/>
          <w:color w:val="auto"/>
          <w:sz w:val="28"/>
          <w:szCs w:val="28"/>
        </w:rPr>
        <w:t>Госуслуги</w:t>
      </w:r>
      <w:proofErr w:type="spellEnd"/>
      <w:r w:rsidRPr="00CA4541">
        <w:rPr>
          <w:rFonts w:ascii="Times New Roman" w:hAnsi="Times New Roman"/>
          <w:b w:val="0"/>
          <w:color w:val="auto"/>
          <w:sz w:val="28"/>
          <w:szCs w:val="28"/>
        </w:rPr>
        <w:t xml:space="preserve">» государственная пошлина взимается с физических лиц в размере 70 процентов от величины, установленной Налоговым кодексом России. </w:t>
      </w:r>
    </w:p>
    <w:p w:rsidR="00CA4541" w:rsidRPr="00CA4541" w:rsidRDefault="00CA4541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03D9F"/>
    <w:rsid w:val="008212A4"/>
    <w:rsid w:val="008772E8"/>
    <w:rsid w:val="008B17D9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8CE3-4FA8-4A94-8896-EADCC2B2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2021-10-25T12:53:00Z</cp:lastPrinted>
  <dcterms:created xsi:type="dcterms:W3CDTF">2022-02-11T06:50:00Z</dcterms:created>
  <dcterms:modified xsi:type="dcterms:W3CDTF">2022-02-11T08:02:00Z</dcterms:modified>
</cp:coreProperties>
</file>